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625" w:afterLines="200"/>
        <w:ind w:left="0" w:hanging="2891" w:hangingChars="800"/>
        <w:jc w:val="center"/>
        <w:textAlignment w:val="auto"/>
        <w:rPr>
          <w:rFonts w:hint="eastAsia" w:ascii="仿宋" w:hAnsi="仿宋" w:eastAsia="仿宋" w:cs="华文仿宋"/>
          <w:b/>
          <w:color w:val="auto"/>
          <w:kern w:val="0"/>
          <w:sz w:val="36"/>
          <w:szCs w:val="36"/>
        </w:rPr>
      </w:pPr>
      <w:r>
        <w:rPr>
          <w:rFonts w:hint="eastAsia" w:ascii="仿宋" w:hAnsi="仿宋" w:eastAsia="仿宋" w:cs="华文仿宋"/>
          <w:b/>
          <w:color w:val="auto"/>
          <w:kern w:val="0"/>
          <w:sz w:val="36"/>
          <w:szCs w:val="36"/>
        </w:rPr>
        <w:t>山东理工大学美术学院师范类学生从业技能比赛</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 w:hAnsi="仿宋" w:eastAsia="仿宋" w:cs="华文仿宋"/>
          <w:b/>
          <w:color w:val="000000"/>
          <w:kern w:val="0"/>
          <w:sz w:val="30"/>
          <w:szCs w:val="30"/>
        </w:rPr>
      </w:pPr>
      <w:r>
        <w:rPr>
          <w:rFonts w:hint="eastAsia" w:ascii="仿宋" w:hAnsi="仿宋" w:eastAsia="仿宋" w:cs="华文仿宋"/>
          <w:b/>
          <w:color w:val="000000"/>
          <w:kern w:val="0"/>
          <w:sz w:val="30"/>
          <w:szCs w:val="30"/>
        </w:rPr>
        <w:t>主办单位：山东理工大学创新创业学院</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ascii="仿宋" w:hAnsi="仿宋" w:eastAsia="仿宋" w:cs="华文仿宋"/>
          <w:b/>
          <w:color w:val="000000"/>
          <w:kern w:val="0"/>
          <w:sz w:val="30"/>
          <w:szCs w:val="30"/>
        </w:rPr>
      </w:pPr>
      <w:r>
        <w:rPr>
          <w:rFonts w:hint="eastAsia" w:ascii="仿宋" w:hAnsi="仿宋" w:eastAsia="仿宋" w:cs="华文仿宋"/>
          <w:b/>
          <w:color w:val="000000"/>
          <w:kern w:val="0"/>
          <w:sz w:val="30"/>
          <w:szCs w:val="30"/>
        </w:rPr>
        <w:t>承办单位：山东理工大学美术学院</w:t>
      </w:r>
    </w:p>
    <w:p>
      <w:pPr>
        <w:ind w:left="2570" w:hanging="3534" w:hangingChars="800"/>
        <w:jc w:val="both"/>
        <w:rPr>
          <w:rFonts w:hint="eastAsia" w:ascii="仿宋" w:hAnsi="仿宋" w:eastAsia="仿宋" w:cs="华文仿宋"/>
          <w:b/>
          <w:color w:val="auto"/>
          <w:kern w:val="0"/>
          <w:sz w:val="44"/>
          <w:szCs w:val="44"/>
        </w:rPr>
      </w:pPr>
      <w:bookmarkStart w:id="0" w:name="_GoBack"/>
      <w:bookmarkEnd w:id="0"/>
    </w:p>
    <w:p>
      <w:pPr>
        <w:pStyle w:val="4"/>
        <w:numPr>
          <w:ilvl w:val="0"/>
          <w:numId w:val="0"/>
        </w:numPr>
        <w:spacing w:line="580" w:lineRule="exact"/>
        <w:ind w:leftChars="0"/>
        <w:rPr>
          <w:rFonts w:ascii="仿宋" w:hAnsi="仿宋" w:eastAsia="仿宋"/>
          <w:b/>
          <w:color w:val="auto"/>
          <w:sz w:val="28"/>
          <w:szCs w:val="28"/>
        </w:rPr>
      </w:pPr>
      <w:r>
        <w:rPr>
          <w:rFonts w:hint="eastAsia" w:ascii="仿宋" w:hAnsi="仿宋" w:eastAsia="仿宋"/>
          <w:b/>
          <w:color w:val="auto"/>
          <w:sz w:val="28"/>
          <w:szCs w:val="28"/>
          <w:lang w:eastAsia="zh-CN"/>
        </w:rPr>
        <w:t>一、</w:t>
      </w:r>
      <w:r>
        <w:rPr>
          <w:rFonts w:hint="eastAsia" w:ascii="仿宋" w:hAnsi="仿宋" w:eastAsia="仿宋"/>
          <w:b/>
          <w:color w:val="auto"/>
          <w:sz w:val="28"/>
          <w:szCs w:val="28"/>
        </w:rPr>
        <w:t>活动目的</w:t>
      </w:r>
    </w:p>
    <w:p>
      <w:pPr>
        <w:spacing w:line="58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教育乃兴国之本，教师系教育之本，师范生作为未来的教师，</w:t>
      </w:r>
    </w:p>
    <w:p>
      <w:pPr>
        <w:spacing w:line="580" w:lineRule="exact"/>
        <w:rPr>
          <w:rFonts w:ascii="仿宋" w:hAnsi="仿宋" w:eastAsia="仿宋"/>
          <w:color w:val="auto"/>
          <w:sz w:val="28"/>
          <w:szCs w:val="28"/>
        </w:rPr>
      </w:pPr>
      <w:r>
        <w:rPr>
          <w:rFonts w:hint="eastAsia" w:ascii="仿宋" w:hAnsi="仿宋" w:eastAsia="仿宋"/>
          <w:color w:val="auto"/>
          <w:sz w:val="28"/>
          <w:szCs w:val="28"/>
        </w:rPr>
        <w:t>其专业素质关乎国家教育的兴衰。师范技能是师范生必备的基本功，是其综合素质的具体体现。为进一步推动我校</w:t>
      </w:r>
      <w:r>
        <w:rPr>
          <w:rFonts w:ascii="仿宋" w:hAnsi="仿宋" w:eastAsia="仿宋"/>
          <w:color w:val="auto"/>
          <w:sz w:val="28"/>
          <w:szCs w:val="28"/>
        </w:rPr>
        <w:t>师范类</w:t>
      </w:r>
      <w:r>
        <w:rPr>
          <w:rFonts w:hint="eastAsia" w:ascii="仿宋" w:hAnsi="仿宋" w:eastAsia="仿宋"/>
          <w:color w:val="auto"/>
          <w:sz w:val="28"/>
          <w:szCs w:val="28"/>
        </w:rPr>
        <w:t>专业</w:t>
      </w:r>
      <w:r>
        <w:rPr>
          <w:rFonts w:ascii="仿宋" w:hAnsi="仿宋" w:eastAsia="仿宋"/>
          <w:color w:val="auto"/>
          <w:sz w:val="28"/>
          <w:szCs w:val="28"/>
        </w:rPr>
        <w:t>教育教学改革创新，</w:t>
      </w:r>
      <w:r>
        <w:rPr>
          <w:rFonts w:hint="eastAsia" w:ascii="仿宋" w:hAnsi="仿宋" w:eastAsia="仿宋"/>
          <w:color w:val="auto"/>
          <w:sz w:val="28"/>
          <w:szCs w:val="28"/>
        </w:rPr>
        <w:t>强化师范类</w:t>
      </w:r>
      <w:r>
        <w:rPr>
          <w:rFonts w:ascii="仿宋" w:hAnsi="仿宋" w:eastAsia="仿宋"/>
          <w:color w:val="auto"/>
          <w:sz w:val="28"/>
          <w:szCs w:val="28"/>
        </w:rPr>
        <w:t>学生</w:t>
      </w:r>
      <w:r>
        <w:rPr>
          <w:rFonts w:hint="eastAsia" w:ascii="仿宋" w:hAnsi="仿宋" w:eastAsia="仿宋"/>
          <w:color w:val="auto"/>
          <w:sz w:val="28"/>
          <w:szCs w:val="28"/>
        </w:rPr>
        <w:t>教学基本素质和基本能力培养，支撑师范类专业认证工作，我院特举办“师范类高校学生从业技能比赛”，旨在提升师范生的教学技能、实践能力和综合素质，培育具有高尚师德师风、先进教学理念、教学技能扎实的中学教师后备力量。</w:t>
      </w:r>
    </w:p>
    <w:p>
      <w:pPr>
        <w:pStyle w:val="4"/>
        <w:numPr>
          <w:ilvl w:val="0"/>
          <w:numId w:val="0"/>
        </w:numPr>
        <w:spacing w:line="580" w:lineRule="exact"/>
        <w:ind w:leftChars="0"/>
        <w:rPr>
          <w:rFonts w:ascii="仿宋" w:hAnsi="仿宋" w:eastAsia="仿宋"/>
          <w:b/>
          <w:color w:val="auto"/>
          <w:sz w:val="28"/>
          <w:szCs w:val="28"/>
        </w:rPr>
      </w:pPr>
      <w:r>
        <w:rPr>
          <w:rFonts w:hint="eastAsia" w:ascii="仿宋" w:hAnsi="仿宋" w:eastAsia="仿宋"/>
          <w:b/>
          <w:color w:val="auto"/>
          <w:sz w:val="28"/>
          <w:szCs w:val="28"/>
          <w:lang w:eastAsia="zh-CN"/>
        </w:rPr>
        <w:t>一</w:t>
      </w:r>
      <w:r>
        <w:rPr>
          <w:rFonts w:hint="eastAsia" w:ascii="仿宋" w:hAnsi="仿宋" w:eastAsia="仿宋"/>
          <w:b/>
          <w:color w:val="auto"/>
          <w:sz w:val="28"/>
          <w:szCs w:val="28"/>
          <w:lang w:val="en-US" w:eastAsia="zh-CN"/>
        </w:rPr>
        <w:t>.</w:t>
      </w:r>
      <w:r>
        <w:rPr>
          <w:rFonts w:hint="eastAsia" w:ascii="仿宋" w:hAnsi="仿宋" w:eastAsia="仿宋"/>
          <w:b/>
          <w:color w:val="auto"/>
          <w:sz w:val="28"/>
          <w:szCs w:val="28"/>
        </w:rPr>
        <w:t>活动宗旨</w:t>
      </w:r>
    </w:p>
    <w:p>
      <w:pPr>
        <w:ind w:firstLine="420" w:firstLineChars="150"/>
        <w:rPr>
          <w:rFonts w:ascii="仿宋" w:hAnsi="仿宋" w:eastAsia="仿宋"/>
          <w:color w:val="auto"/>
          <w:sz w:val="28"/>
          <w:szCs w:val="28"/>
        </w:rPr>
      </w:pPr>
      <w:r>
        <w:rPr>
          <w:rFonts w:hint="eastAsia" w:ascii="仿宋" w:hAnsi="仿宋" w:eastAsia="仿宋"/>
          <w:color w:val="auto"/>
          <w:sz w:val="28"/>
          <w:szCs w:val="28"/>
        </w:rPr>
        <w:t>“提升专业技能、加强综合素质、培养五有人才、共筑中华教育梦”</w:t>
      </w:r>
    </w:p>
    <w:p>
      <w:pPr>
        <w:pStyle w:val="4"/>
        <w:numPr>
          <w:ilvl w:val="0"/>
          <w:numId w:val="0"/>
        </w:numPr>
        <w:spacing w:line="580" w:lineRule="exact"/>
        <w:ind w:leftChars="0"/>
        <w:rPr>
          <w:rFonts w:ascii="仿宋" w:hAnsi="仿宋" w:eastAsia="仿宋"/>
          <w:b/>
          <w:color w:val="auto"/>
          <w:sz w:val="28"/>
          <w:szCs w:val="28"/>
          <w:highlight w:val="none"/>
        </w:rPr>
      </w:pPr>
      <w:r>
        <w:rPr>
          <w:rFonts w:hint="eastAsia" w:ascii="仿宋" w:hAnsi="仿宋" w:eastAsia="仿宋"/>
          <w:b/>
          <w:color w:val="auto"/>
          <w:sz w:val="28"/>
          <w:szCs w:val="28"/>
          <w:lang w:eastAsia="zh-CN"/>
        </w:rPr>
        <w:t>二</w:t>
      </w:r>
      <w:r>
        <w:rPr>
          <w:rFonts w:hint="eastAsia" w:ascii="仿宋" w:hAnsi="仿宋" w:eastAsia="仿宋"/>
          <w:b/>
          <w:color w:val="auto"/>
          <w:sz w:val="28"/>
          <w:szCs w:val="28"/>
          <w:lang w:val="en-US" w:eastAsia="zh-CN"/>
        </w:rPr>
        <w:t>.</w:t>
      </w:r>
      <w:r>
        <w:rPr>
          <w:rFonts w:hint="eastAsia" w:ascii="仿宋" w:hAnsi="仿宋" w:eastAsia="仿宋"/>
          <w:b/>
          <w:color w:val="auto"/>
          <w:sz w:val="28"/>
          <w:szCs w:val="28"/>
        </w:rPr>
        <w:t>组织</w:t>
      </w:r>
      <w:r>
        <w:rPr>
          <w:rFonts w:hint="eastAsia" w:ascii="仿宋" w:hAnsi="仿宋" w:eastAsia="仿宋"/>
          <w:b/>
          <w:color w:val="auto"/>
          <w:sz w:val="28"/>
          <w:szCs w:val="28"/>
          <w:highlight w:val="none"/>
        </w:rPr>
        <w:t>结构</w:t>
      </w:r>
    </w:p>
    <w:p>
      <w:pPr>
        <w:pStyle w:val="4"/>
        <w:ind w:left="42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组长：吕群星</w:t>
      </w:r>
    </w:p>
    <w:p>
      <w:pPr>
        <w:pStyle w:val="4"/>
        <w:ind w:left="42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副组长：李玉福、李雪松、金蕾</w:t>
      </w:r>
    </w:p>
    <w:p>
      <w:pPr>
        <w:pStyle w:val="4"/>
        <w:ind w:left="42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成员：美术学专业全体教师</w:t>
      </w:r>
    </w:p>
    <w:p>
      <w:pPr>
        <w:pStyle w:val="4"/>
        <w:numPr>
          <w:ilvl w:val="0"/>
          <w:numId w:val="0"/>
        </w:numPr>
        <w:ind w:leftChars="0"/>
        <w:rPr>
          <w:rFonts w:ascii="仿宋" w:hAnsi="仿宋" w:eastAsia="仿宋"/>
          <w:color w:val="auto"/>
          <w:sz w:val="28"/>
          <w:szCs w:val="28"/>
          <w:highlight w:val="none"/>
        </w:rPr>
      </w:pPr>
      <w:r>
        <w:rPr>
          <w:rFonts w:hint="eastAsia" w:ascii="仿宋" w:hAnsi="仿宋" w:eastAsia="仿宋"/>
          <w:b/>
          <w:color w:val="auto"/>
          <w:sz w:val="28"/>
          <w:szCs w:val="28"/>
          <w:highlight w:val="none"/>
          <w:lang w:eastAsia="zh-CN"/>
        </w:rPr>
        <w:t>三</w:t>
      </w:r>
      <w:r>
        <w:rPr>
          <w:rFonts w:hint="eastAsia" w:ascii="仿宋" w:hAnsi="仿宋" w:eastAsia="仿宋"/>
          <w:b/>
          <w:color w:val="auto"/>
          <w:sz w:val="28"/>
          <w:szCs w:val="28"/>
          <w:highlight w:val="none"/>
          <w:lang w:val="en-US" w:eastAsia="zh-CN"/>
        </w:rPr>
        <w:t>.</w:t>
      </w:r>
      <w:r>
        <w:rPr>
          <w:rFonts w:hint="eastAsia" w:ascii="仿宋" w:hAnsi="仿宋" w:eastAsia="仿宋"/>
          <w:b/>
          <w:color w:val="auto"/>
          <w:sz w:val="28"/>
          <w:szCs w:val="28"/>
          <w:highlight w:val="none"/>
        </w:rPr>
        <w:t>参赛对象</w:t>
      </w:r>
      <w:r>
        <w:rPr>
          <w:rFonts w:hint="eastAsia" w:ascii="仿宋" w:hAnsi="仿宋" w:eastAsia="仿宋"/>
          <w:color w:val="auto"/>
          <w:sz w:val="28"/>
          <w:szCs w:val="28"/>
          <w:highlight w:val="none"/>
        </w:rPr>
        <w:t>：2016、2017级美术学专业师范类本科生。</w:t>
      </w:r>
    </w:p>
    <w:p>
      <w:pPr>
        <w:pStyle w:val="4"/>
        <w:numPr>
          <w:ilvl w:val="0"/>
          <w:numId w:val="0"/>
        </w:numPr>
        <w:ind w:leftChars="0"/>
        <w:rPr>
          <w:rFonts w:ascii="仿宋" w:hAnsi="仿宋" w:eastAsia="仿宋"/>
          <w:color w:val="auto"/>
          <w:sz w:val="28"/>
          <w:szCs w:val="28"/>
          <w:highlight w:val="none"/>
        </w:rPr>
      </w:pPr>
      <w:r>
        <w:rPr>
          <w:rFonts w:hint="eastAsia" w:ascii="仿宋" w:hAnsi="仿宋" w:eastAsia="仿宋"/>
          <w:b/>
          <w:color w:val="auto"/>
          <w:sz w:val="28"/>
          <w:szCs w:val="28"/>
          <w:highlight w:val="none"/>
          <w:lang w:eastAsia="zh-CN"/>
        </w:rPr>
        <w:t>四</w:t>
      </w:r>
      <w:r>
        <w:rPr>
          <w:rFonts w:hint="eastAsia" w:ascii="仿宋" w:hAnsi="仿宋" w:eastAsia="仿宋"/>
          <w:b/>
          <w:color w:val="auto"/>
          <w:sz w:val="28"/>
          <w:szCs w:val="28"/>
          <w:highlight w:val="none"/>
          <w:lang w:val="en-US" w:eastAsia="zh-CN"/>
        </w:rPr>
        <w:t>.</w:t>
      </w:r>
      <w:r>
        <w:rPr>
          <w:rFonts w:hint="eastAsia" w:ascii="仿宋" w:hAnsi="仿宋" w:eastAsia="仿宋"/>
          <w:b/>
          <w:color w:val="auto"/>
          <w:sz w:val="28"/>
          <w:szCs w:val="28"/>
          <w:highlight w:val="none"/>
        </w:rPr>
        <w:t>比赛时间、地点及流程</w:t>
      </w:r>
      <w:r>
        <w:rPr>
          <w:rFonts w:hint="eastAsia" w:ascii="仿宋" w:hAnsi="仿宋" w:eastAsia="仿宋"/>
          <w:color w:val="auto"/>
          <w:sz w:val="28"/>
          <w:szCs w:val="28"/>
          <w:highlight w:val="none"/>
        </w:rPr>
        <w:t>：</w:t>
      </w:r>
    </w:p>
    <w:p>
      <w:pPr>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1.初赛：2019年10月1</w:t>
      </w:r>
      <w:r>
        <w:rPr>
          <w:rFonts w:hint="eastAsia" w:ascii="仿宋" w:hAnsi="仿宋" w:eastAsia="仿宋"/>
          <w:color w:val="auto"/>
          <w:sz w:val="28"/>
          <w:szCs w:val="28"/>
          <w:highlight w:val="none"/>
          <w:lang w:val="en-US" w:eastAsia="zh-CN"/>
        </w:rPr>
        <w:t>8</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16:00</w:t>
      </w:r>
      <w:r>
        <w:rPr>
          <w:rFonts w:hint="eastAsia" w:ascii="仿宋" w:hAnsi="仿宋" w:eastAsia="仿宋"/>
          <w:color w:val="auto"/>
          <w:sz w:val="28"/>
          <w:szCs w:val="28"/>
          <w:highlight w:val="none"/>
        </w:rPr>
        <w:t>前提交初赛材料。</w:t>
      </w:r>
    </w:p>
    <w:p>
      <w:pPr>
        <w:ind w:left="568"/>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2.复赛：2019年10月底，具体时间、地点及复赛流程根据初赛</w:t>
      </w:r>
    </w:p>
    <w:p>
      <w:pPr>
        <w:rPr>
          <w:rFonts w:ascii="仿宋" w:hAnsi="仿宋" w:eastAsia="仿宋"/>
          <w:color w:val="auto"/>
          <w:sz w:val="28"/>
          <w:szCs w:val="28"/>
          <w:highlight w:val="none"/>
        </w:rPr>
      </w:pPr>
      <w:r>
        <w:rPr>
          <w:rFonts w:hint="eastAsia" w:ascii="仿宋" w:hAnsi="仿宋" w:eastAsia="仿宋"/>
          <w:color w:val="auto"/>
          <w:sz w:val="28"/>
          <w:szCs w:val="28"/>
          <w:highlight w:val="none"/>
        </w:rPr>
        <w:t>情况</w:t>
      </w:r>
      <w:r>
        <w:rPr>
          <w:rFonts w:hint="eastAsia" w:ascii="仿宋" w:hAnsi="仿宋" w:eastAsia="仿宋"/>
          <w:color w:val="auto"/>
          <w:sz w:val="28"/>
          <w:szCs w:val="28"/>
          <w:highlight w:val="none"/>
          <w:lang w:eastAsia="zh-CN"/>
        </w:rPr>
        <w:t>在美术学院网站</w:t>
      </w:r>
      <w:r>
        <w:rPr>
          <w:rFonts w:hint="eastAsia" w:ascii="仿宋" w:hAnsi="仿宋" w:eastAsia="仿宋"/>
          <w:color w:val="auto"/>
          <w:sz w:val="28"/>
          <w:szCs w:val="28"/>
          <w:highlight w:val="none"/>
        </w:rPr>
        <w:t>另行通知。</w:t>
      </w:r>
    </w:p>
    <w:p>
      <w:pPr>
        <w:pStyle w:val="4"/>
        <w:numPr>
          <w:ilvl w:val="0"/>
          <w:numId w:val="0"/>
        </w:numPr>
        <w:ind w:leftChars="0"/>
        <w:rPr>
          <w:rFonts w:ascii="仿宋" w:hAnsi="仿宋" w:eastAsia="仿宋"/>
          <w:b/>
          <w:bCs/>
          <w:color w:val="auto"/>
          <w:sz w:val="28"/>
          <w:szCs w:val="28"/>
          <w:highlight w:val="none"/>
        </w:rPr>
      </w:pPr>
      <w:r>
        <w:rPr>
          <w:rFonts w:hint="eastAsia" w:ascii="仿宋" w:hAnsi="仿宋" w:eastAsia="仿宋"/>
          <w:b/>
          <w:bCs/>
          <w:color w:val="auto"/>
          <w:sz w:val="28"/>
          <w:szCs w:val="28"/>
          <w:highlight w:val="none"/>
          <w:lang w:eastAsia="zh-CN"/>
        </w:rPr>
        <w:t>五</w:t>
      </w:r>
      <w:r>
        <w:rPr>
          <w:rFonts w:hint="eastAsia" w:ascii="仿宋" w:hAnsi="仿宋" w:eastAsia="仿宋"/>
          <w:b/>
          <w:bCs/>
          <w:color w:val="auto"/>
          <w:sz w:val="28"/>
          <w:szCs w:val="28"/>
          <w:highlight w:val="none"/>
          <w:lang w:val="en-US" w:eastAsia="zh-CN"/>
        </w:rPr>
        <w:t>.</w:t>
      </w:r>
      <w:r>
        <w:rPr>
          <w:rFonts w:hint="eastAsia" w:ascii="仿宋" w:hAnsi="仿宋" w:eastAsia="仿宋"/>
          <w:b/>
          <w:bCs/>
          <w:color w:val="auto"/>
          <w:sz w:val="28"/>
          <w:szCs w:val="28"/>
          <w:highlight w:val="none"/>
        </w:rPr>
        <w:t>比赛内容</w:t>
      </w:r>
    </w:p>
    <w:p>
      <w:pPr>
        <w:pStyle w:val="4"/>
        <w:numPr>
          <w:ilvl w:val="0"/>
          <w:numId w:val="1"/>
        </w:numPr>
        <w:ind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初赛</w:t>
      </w:r>
    </w:p>
    <w:p>
      <w:pPr>
        <w:pStyle w:val="4"/>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手写教案一份</w:t>
      </w:r>
      <w:r>
        <w:rPr>
          <w:rFonts w:hint="eastAsia" w:ascii="仿宋" w:hAnsi="仿宋" w:eastAsia="仿宋"/>
          <w:color w:val="auto"/>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ind w:leftChars="0" w:firstLine="560" w:firstLineChars="200"/>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2.</w:t>
      </w:r>
      <w:r>
        <w:rPr>
          <w:rFonts w:hint="eastAsia" w:ascii="仿宋" w:hAnsi="仿宋" w:eastAsia="仿宋"/>
          <w:color w:val="auto"/>
          <w:sz w:val="28"/>
          <w:szCs w:val="28"/>
          <w:highlight w:val="none"/>
        </w:rPr>
        <w:t>教案相应教学内容PPT</w:t>
      </w:r>
      <w:r>
        <w:rPr>
          <w:rFonts w:hint="eastAsia" w:ascii="仿宋" w:hAnsi="仿宋" w:eastAsia="仿宋"/>
          <w:color w:val="auto"/>
          <w:sz w:val="28"/>
          <w:szCs w:val="28"/>
          <w:highlight w:val="none"/>
          <w:lang w:eastAsia="zh-CN"/>
        </w:rPr>
        <w:t>一份（</w:t>
      </w:r>
      <w:r>
        <w:rPr>
          <w:rFonts w:hint="eastAsia" w:ascii="仿宋" w:hAnsi="仿宋" w:eastAsia="仿宋"/>
          <w:color w:val="auto"/>
          <w:sz w:val="28"/>
          <w:szCs w:val="28"/>
          <w:highlight w:val="none"/>
        </w:rPr>
        <w:t>20页以内</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w:t>
      </w:r>
    </w:p>
    <w:p>
      <w:pPr>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备注：初赛提交教案及教学</w:t>
      </w:r>
      <w:r>
        <w:rPr>
          <w:rFonts w:hint="eastAsia" w:ascii="仿宋" w:hAnsi="仿宋" w:eastAsia="仿宋"/>
          <w:color w:val="auto"/>
          <w:sz w:val="28"/>
          <w:szCs w:val="28"/>
          <w:highlight w:val="none"/>
          <w:lang w:val="en-US" w:eastAsia="zh-CN"/>
        </w:rPr>
        <w:t>PPT</w:t>
      </w:r>
      <w:r>
        <w:rPr>
          <w:rFonts w:hint="eastAsia" w:ascii="仿宋" w:hAnsi="仿宋" w:eastAsia="仿宋"/>
          <w:color w:val="auto"/>
          <w:sz w:val="28"/>
          <w:szCs w:val="28"/>
          <w:highlight w:val="none"/>
        </w:rPr>
        <w:t>的教学</w:t>
      </w:r>
      <w:r>
        <w:rPr>
          <w:rFonts w:hint="eastAsia" w:ascii="仿宋" w:hAnsi="仿宋" w:eastAsia="仿宋" w:cstheme="minorBidi"/>
          <w:color w:val="auto"/>
          <w:sz w:val="28"/>
          <w:szCs w:val="28"/>
          <w:highlight w:val="none"/>
        </w:rPr>
        <w:t>内容应在义务教育美术课程中的4个学习领域</w:t>
      </w:r>
      <w:r>
        <w:rPr>
          <w:rFonts w:hint="eastAsia" w:ascii="仿宋" w:hAnsi="仿宋" w:eastAsia="仿宋"/>
          <w:color w:val="auto"/>
          <w:sz w:val="28"/>
          <w:szCs w:val="28"/>
          <w:highlight w:val="none"/>
          <w:lang w:eastAsia="zh-CN"/>
        </w:rPr>
        <w:t>，</w:t>
      </w:r>
      <w:r>
        <w:rPr>
          <w:rFonts w:hint="eastAsia" w:ascii="仿宋" w:hAnsi="仿宋" w:eastAsia="仿宋" w:cstheme="minorBidi"/>
          <w:color w:val="auto"/>
          <w:sz w:val="28"/>
          <w:szCs w:val="28"/>
          <w:highlight w:val="none"/>
        </w:rPr>
        <w:t>而且须从教育部教材审定委员会审查通过的义务教育美术教科书</w:t>
      </w:r>
      <w:r>
        <w:rPr>
          <w:rFonts w:hint="eastAsia" w:ascii="仿宋" w:hAnsi="仿宋" w:eastAsia="仿宋"/>
          <w:color w:val="auto"/>
          <w:sz w:val="28"/>
          <w:szCs w:val="28"/>
          <w:highlight w:val="none"/>
        </w:rPr>
        <w:t>中选择。</w:t>
      </w:r>
    </w:p>
    <w:p>
      <w:pPr>
        <w:rPr>
          <w:rFonts w:ascii="仿宋" w:hAnsi="仿宋" w:eastAsia="仿宋"/>
          <w:color w:val="auto"/>
          <w:sz w:val="28"/>
          <w:szCs w:val="28"/>
          <w:highlight w:val="none"/>
        </w:rPr>
      </w:pPr>
      <w:r>
        <w:rPr>
          <w:rFonts w:hint="eastAsia" w:ascii="仿宋" w:hAnsi="仿宋" w:eastAsia="仿宋"/>
          <w:color w:val="auto"/>
          <w:sz w:val="28"/>
          <w:szCs w:val="28"/>
          <w:highlight w:val="none"/>
        </w:rPr>
        <w:t>（二）复赛</w:t>
      </w:r>
    </w:p>
    <w:p>
      <w:pPr>
        <w:pStyle w:val="4"/>
        <w:numPr>
          <w:ilvl w:val="0"/>
          <w:numId w:val="2"/>
        </w:numPr>
        <w:ind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自选题目模拟上课</w:t>
      </w:r>
    </w:p>
    <w:p>
      <w:pPr>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参赛者</w:t>
      </w:r>
      <w:r>
        <w:rPr>
          <w:rFonts w:hint="eastAsia" w:ascii="仿宋" w:hAnsi="仿宋" w:eastAsia="仿宋" w:cstheme="minorBidi"/>
          <w:color w:val="auto"/>
          <w:sz w:val="28"/>
          <w:szCs w:val="28"/>
          <w:highlight w:val="none"/>
        </w:rPr>
        <w:t>从教育部教材审定委员会审查通过的义务教育美术教科书</w:t>
      </w:r>
      <w:r>
        <w:rPr>
          <w:rFonts w:hint="eastAsia" w:ascii="仿宋" w:hAnsi="仿宋" w:eastAsia="仿宋"/>
          <w:color w:val="auto"/>
          <w:sz w:val="28"/>
          <w:szCs w:val="28"/>
          <w:highlight w:val="none"/>
        </w:rPr>
        <w:t>中自主选择一个教学内容进行教学设计和模拟上课。要突出新课程理念，展示驾驭课堂教学的艺术，体现创新精神和课堂教学研究的能力。自选题目模拟上课必须使用PPT。其中，比赛还需要选手展示师范美术专业技能特长、教具设计、板画板书等基本技能。</w:t>
      </w:r>
    </w:p>
    <w:p>
      <w:pPr>
        <w:ind w:firstLine="560" w:firstLineChars="200"/>
        <w:rPr>
          <w:rFonts w:ascii="仿宋" w:hAnsi="仿宋" w:eastAsia="仿宋"/>
          <w:color w:val="auto"/>
          <w:sz w:val="28"/>
          <w:szCs w:val="28"/>
        </w:rPr>
      </w:pPr>
      <w:r>
        <w:rPr>
          <w:rFonts w:hint="eastAsia" w:ascii="仿宋" w:hAnsi="仿宋" w:eastAsia="仿宋"/>
          <w:color w:val="auto"/>
          <w:sz w:val="28"/>
          <w:szCs w:val="28"/>
        </w:rPr>
        <w:t>2.钢笔字考察(技能考核)</w:t>
      </w:r>
    </w:p>
    <w:p>
      <w:pPr>
        <w:rPr>
          <w:rFonts w:ascii="仿宋" w:hAnsi="仿宋" w:eastAsia="仿宋"/>
          <w:color w:val="auto"/>
          <w:sz w:val="28"/>
          <w:szCs w:val="28"/>
        </w:rPr>
      </w:pPr>
      <w:r>
        <w:rPr>
          <w:rFonts w:hint="eastAsia" w:ascii="仿宋" w:hAnsi="仿宋" w:eastAsia="仿宋"/>
          <w:color w:val="auto"/>
          <w:sz w:val="28"/>
          <w:szCs w:val="28"/>
        </w:rPr>
        <w:t xml:space="preserve">   选手模拟上课和答辩结束后，现场在特定时间内抄写给定的一段文字，展示选手的基本书写能力和水平。</w:t>
      </w:r>
    </w:p>
    <w:p>
      <w:pPr>
        <w:ind w:firstLine="560" w:firstLineChars="200"/>
        <w:rPr>
          <w:rFonts w:ascii="仿宋" w:hAnsi="仿宋" w:eastAsia="仿宋"/>
          <w:color w:val="auto"/>
          <w:sz w:val="28"/>
          <w:szCs w:val="28"/>
        </w:rPr>
      </w:pPr>
      <w:r>
        <w:rPr>
          <w:rFonts w:hint="eastAsia" w:ascii="仿宋" w:hAnsi="仿宋" w:eastAsia="仿宋"/>
          <w:color w:val="auto"/>
          <w:sz w:val="28"/>
          <w:szCs w:val="28"/>
        </w:rPr>
        <w:t>3．随机题目模拟上课（片段，10分钟）</w:t>
      </w:r>
    </w:p>
    <w:p>
      <w:pPr>
        <w:ind w:firstLine="560" w:firstLineChars="200"/>
        <w:rPr>
          <w:rFonts w:ascii="仿宋" w:hAnsi="仿宋" w:eastAsia="仿宋"/>
          <w:color w:val="auto"/>
          <w:sz w:val="28"/>
          <w:szCs w:val="28"/>
        </w:rPr>
      </w:pPr>
      <w:r>
        <w:rPr>
          <w:rFonts w:hint="eastAsia" w:ascii="仿宋" w:hAnsi="仿宋" w:eastAsia="仿宋"/>
          <w:color w:val="auto"/>
          <w:sz w:val="28"/>
          <w:szCs w:val="28"/>
        </w:rPr>
        <w:t>参赛选手于赛前30分钟随机抽取一个题目进行比赛，随机题目模拟上课要求与自选题目相同。随机题目模拟上课主要以黑板板书进行辅助，不得使用PPT。</w:t>
      </w:r>
    </w:p>
    <w:p>
      <w:pPr>
        <w:ind w:firstLine="560" w:firstLineChars="200"/>
        <w:rPr>
          <w:rFonts w:ascii="仿宋" w:hAnsi="仿宋" w:eastAsia="仿宋"/>
          <w:color w:val="auto"/>
          <w:sz w:val="28"/>
          <w:szCs w:val="28"/>
        </w:rPr>
      </w:pPr>
      <w:r>
        <w:rPr>
          <w:rFonts w:hint="eastAsia" w:ascii="仿宋" w:hAnsi="仿宋" w:eastAsia="仿宋"/>
          <w:color w:val="auto"/>
          <w:sz w:val="28"/>
          <w:szCs w:val="28"/>
        </w:rPr>
        <w:t>4.答辩（5分钟）</w:t>
      </w:r>
    </w:p>
    <w:p>
      <w:pPr>
        <w:ind w:firstLine="560" w:firstLineChars="200"/>
        <w:rPr>
          <w:rFonts w:hint="eastAsia" w:ascii="仿宋" w:hAnsi="仿宋" w:eastAsia="仿宋"/>
          <w:color w:val="auto"/>
          <w:sz w:val="28"/>
          <w:szCs w:val="28"/>
        </w:rPr>
      </w:pPr>
      <w:r>
        <w:rPr>
          <w:rFonts w:hint="eastAsia" w:ascii="仿宋" w:hAnsi="仿宋" w:eastAsia="仿宋"/>
          <w:color w:val="auto"/>
          <w:sz w:val="28"/>
          <w:szCs w:val="28"/>
        </w:rPr>
        <w:t>答辩内容包括对选手上课过程相关内容和日常学生教育管理工作答辩（主要是班主任工作），选手根据评委提出的问题，现场作答。</w:t>
      </w:r>
    </w:p>
    <w:p>
      <w:pPr>
        <w:spacing w:line="560" w:lineRule="exact"/>
        <w:rPr>
          <w:rFonts w:ascii="仿宋" w:hAnsi="仿宋" w:eastAsia="仿宋" w:cs="华文仿宋"/>
          <w:b/>
          <w:color w:val="000000"/>
          <w:kern w:val="0"/>
          <w:sz w:val="28"/>
          <w:szCs w:val="28"/>
        </w:rPr>
      </w:pPr>
      <w:r>
        <w:rPr>
          <w:rFonts w:hint="eastAsia" w:ascii="仿宋" w:hAnsi="仿宋" w:eastAsia="仿宋" w:cs="华文仿宋"/>
          <w:b/>
          <w:color w:val="000000"/>
          <w:kern w:val="0"/>
          <w:sz w:val="28"/>
          <w:szCs w:val="28"/>
          <w:lang w:eastAsia="zh-CN"/>
        </w:rPr>
        <w:t>六</w:t>
      </w:r>
      <w:r>
        <w:rPr>
          <w:rFonts w:hint="eastAsia" w:ascii="仿宋" w:hAnsi="仿宋" w:eastAsia="仿宋" w:cs="华文仿宋"/>
          <w:b/>
          <w:color w:val="000000"/>
          <w:kern w:val="0"/>
          <w:sz w:val="28"/>
          <w:szCs w:val="28"/>
          <w:lang w:val="en-US" w:eastAsia="zh-CN"/>
        </w:rPr>
        <w:t>.</w:t>
      </w:r>
      <w:r>
        <w:rPr>
          <w:rFonts w:ascii="仿宋" w:hAnsi="仿宋" w:eastAsia="仿宋" w:cs="华文仿宋"/>
          <w:b/>
          <w:color w:val="000000"/>
          <w:kern w:val="0"/>
          <w:sz w:val="28"/>
          <w:szCs w:val="28"/>
        </w:rPr>
        <w:t>评奖规则及奖项设置</w:t>
      </w:r>
    </w:p>
    <w:p>
      <w:pPr>
        <w:spacing w:line="560" w:lineRule="exact"/>
        <w:ind w:firstLine="560" w:firstLineChars="200"/>
        <w:rPr>
          <w:rFonts w:ascii="仿宋" w:hAnsi="仿宋" w:eastAsia="仿宋" w:cs="华文仿宋"/>
          <w:color w:val="000000"/>
          <w:kern w:val="0"/>
          <w:sz w:val="28"/>
          <w:szCs w:val="28"/>
        </w:rPr>
      </w:pPr>
      <w:r>
        <w:rPr>
          <w:rFonts w:ascii="仿宋" w:hAnsi="仿宋" w:eastAsia="仿宋" w:cs="华文仿宋"/>
          <w:color w:val="000000"/>
          <w:kern w:val="0"/>
          <w:sz w:val="28"/>
          <w:szCs w:val="28"/>
        </w:rPr>
        <w:t>（一）评奖规则</w:t>
      </w:r>
    </w:p>
    <w:p>
      <w:pPr>
        <w:spacing w:line="560" w:lineRule="exact"/>
        <w:ind w:firstLine="560" w:firstLineChars="200"/>
        <w:rPr>
          <w:rFonts w:ascii="仿宋" w:hAnsi="仿宋" w:eastAsia="仿宋" w:cs="华文仿宋"/>
          <w:color w:val="000000"/>
          <w:kern w:val="0"/>
          <w:sz w:val="28"/>
          <w:szCs w:val="28"/>
        </w:rPr>
      </w:pPr>
      <w:r>
        <w:rPr>
          <w:rFonts w:ascii="仿宋" w:hAnsi="仿宋" w:eastAsia="仿宋" w:cs="华文仿宋"/>
          <w:color w:val="000000"/>
          <w:kern w:val="0"/>
          <w:sz w:val="28"/>
          <w:szCs w:val="28"/>
        </w:rPr>
        <w:t>本次活动由美术学院组织专业教师和校内专家进行投票评选。</w:t>
      </w:r>
    </w:p>
    <w:p>
      <w:pPr>
        <w:spacing w:line="560" w:lineRule="exact"/>
        <w:ind w:firstLine="560" w:firstLineChars="200"/>
        <w:rPr>
          <w:rFonts w:ascii="仿宋" w:hAnsi="仿宋" w:eastAsia="仿宋" w:cs="华文仿宋"/>
          <w:color w:val="000000"/>
          <w:kern w:val="0"/>
          <w:sz w:val="28"/>
          <w:szCs w:val="28"/>
        </w:rPr>
      </w:pPr>
      <w:r>
        <w:rPr>
          <w:rFonts w:ascii="仿宋" w:hAnsi="仿宋" w:eastAsia="仿宋" w:cs="华文仿宋"/>
          <w:color w:val="000000"/>
          <w:kern w:val="0"/>
          <w:sz w:val="28"/>
          <w:szCs w:val="28"/>
        </w:rPr>
        <w:t>（二）奖项设置</w:t>
      </w:r>
    </w:p>
    <w:p>
      <w:pPr>
        <w:ind w:firstLine="560" w:firstLineChars="200"/>
        <w:rPr>
          <w:rFonts w:hint="eastAsia" w:ascii="仿宋" w:hAnsi="仿宋" w:eastAsia="仿宋"/>
          <w:color w:val="auto"/>
          <w:sz w:val="28"/>
          <w:szCs w:val="28"/>
        </w:rPr>
      </w:pPr>
      <w:r>
        <w:rPr>
          <w:rFonts w:ascii="仿宋" w:hAnsi="仿宋" w:eastAsia="仿宋" w:cs="华文仿宋"/>
          <w:color w:val="000000"/>
          <w:kern w:val="0"/>
          <w:sz w:val="28"/>
          <w:szCs w:val="28"/>
        </w:rPr>
        <w:t>大赛设计一等奖、二等奖、三等奖和优秀奖。获得一、二等奖的指导教师给予优秀指导教师奖，为获奖作者及优秀指导教师颁发获奖证书。</w:t>
      </w:r>
    </w:p>
    <w:p>
      <w:pPr>
        <w:rPr>
          <w:rFonts w:ascii="仿宋" w:hAnsi="仿宋" w:eastAsia="仿宋" w:cs="华文仿宋"/>
          <w:b/>
          <w:color w:val="auto"/>
          <w:kern w:val="0"/>
          <w:sz w:val="28"/>
          <w:szCs w:val="28"/>
          <w:highlight w:val="none"/>
        </w:rPr>
      </w:pPr>
      <w:r>
        <w:rPr>
          <w:rFonts w:hint="eastAsia" w:ascii="仿宋" w:hAnsi="仿宋" w:eastAsia="仿宋" w:cs="华文仿宋"/>
          <w:b/>
          <w:color w:val="auto"/>
          <w:kern w:val="0"/>
          <w:sz w:val="28"/>
          <w:szCs w:val="28"/>
          <w:highlight w:val="none"/>
          <w:lang w:eastAsia="zh-CN"/>
        </w:rPr>
        <w:t>七</w:t>
      </w:r>
      <w:r>
        <w:rPr>
          <w:rFonts w:hint="eastAsia" w:ascii="仿宋" w:hAnsi="仿宋" w:eastAsia="仿宋" w:cs="华文仿宋"/>
          <w:b/>
          <w:color w:val="auto"/>
          <w:kern w:val="0"/>
          <w:sz w:val="28"/>
          <w:szCs w:val="28"/>
          <w:highlight w:val="none"/>
          <w:lang w:val="en-US" w:eastAsia="zh-CN"/>
        </w:rPr>
        <w:t>.</w:t>
      </w:r>
      <w:r>
        <w:rPr>
          <w:rFonts w:hint="eastAsia" w:ascii="仿宋" w:hAnsi="仿宋" w:eastAsia="仿宋" w:cs="华文仿宋"/>
          <w:b/>
          <w:color w:val="auto"/>
          <w:kern w:val="0"/>
          <w:sz w:val="28"/>
          <w:szCs w:val="28"/>
          <w:highlight w:val="none"/>
        </w:rPr>
        <w:t>初赛材料提交：</w:t>
      </w:r>
    </w:p>
    <w:p>
      <w:pPr>
        <w:spacing w:line="560" w:lineRule="exact"/>
        <w:ind w:firstLine="560" w:firstLineChars="200"/>
        <w:rPr>
          <w:rFonts w:ascii="仿宋" w:hAnsi="仿宋" w:eastAsia="仿宋" w:cs="华文仿宋"/>
          <w:color w:val="000000"/>
          <w:kern w:val="0"/>
          <w:sz w:val="28"/>
          <w:szCs w:val="28"/>
        </w:rPr>
      </w:pPr>
      <w:r>
        <w:rPr>
          <w:rFonts w:ascii="仿宋" w:hAnsi="仿宋" w:eastAsia="仿宋" w:cs="华文仿宋"/>
          <w:color w:val="000000"/>
          <w:kern w:val="0"/>
          <w:sz w:val="28"/>
          <w:szCs w:val="28"/>
        </w:rPr>
        <w:t>（一）</w:t>
      </w:r>
      <w:r>
        <w:rPr>
          <w:rFonts w:hint="eastAsia" w:ascii="仿宋" w:hAnsi="仿宋" w:eastAsia="仿宋" w:cs="华文仿宋"/>
          <w:color w:val="000000"/>
          <w:kern w:val="0"/>
          <w:sz w:val="28"/>
          <w:szCs w:val="28"/>
          <w:lang w:eastAsia="zh-CN"/>
        </w:rPr>
        <w:t>手写教案</w:t>
      </w:r>
      <w:r>
        <w:rPr>
          <w:rFonts w:ascii="仿宋" w:hAnsi="仿宋" w:eastAsia="仿宋" w:cs="华文仿宋"/>
          <w:color w:val="000000"/>
          <w:kern w:val="0"/>
          <w:sz w:val="28"/>
          <w:szCs w:val="28"/>
        </w:rPr>
        <w:t>收稿地址：山东理工大学美术学院（11号教学楼）201室。联系人：</w:t>
      </w:r>
      <w:r>
        <w:rPr>
          <w:rFonts w:hint="eastAsia" w:ascii="仿宋" w:hAnsi="仿宋" w:eastAsia="仿宋" w:cs="华文仿宋"/>
          <w:color w:val="000000"/>
          <w:kern w:val="0"/>
          <w:sz w:val="28"/>
          <w:szCs w:val="28"/>
          <w:lang w:eastAsia="zh-CN"/>
        </w:rPr>
        <w:t>李老师</w:t>
      </w:r>
      <w:r>
        <w:rPr>
          <w:rFonts w:hint="eastAsia" w:ascii="仿宋" w:hAnsi="仿宋" w:eastAsia="仿宋" w:cs="华文仿宋"/>
          <w:color w:val="000000"/>
          <w:kern w:val="0"/>
          <w:sz w:val="28"/>
          <w:szCs w:val="28"/>
          <w:lang w:val="en-US" w:eastAsia="zh-CN"/>
        </w:rPr>
        <w:t xml:space="preserve"> </w:t>
      </w:r>
      <w:r>
        <w:rPr>
          <w:rFonts w:ascii="仿宋" w:hAnsi="仿宋" w:eastAsia="仿宋" w:cs="华文仿宋"/>
          <w:color w:val="000000"/>
          <w:kern w:val="0"/>
          <w:sz w:val="28"/>
          <w:szCs w:val="28"/>
        </w:rPr>
        <w:t>0533—278</w:t>
      </w:r>
      <w:r>
        <w:rPr>
          <w:rFonts w:hint="eastAsia" w:ascii="仿宋" w:hAnsi="仿宋" w:eastAsia="仿宋" w:cs="华文仿宋"/>
          <w:color w:val="000000"/>
          <w:kern w:val="0"/>
          <w:sz w:val="28"/>
          <w:szCs w:val="28"/>
          <w:lang w:val="en-US" w:eastAsia="zh-CN"/>
        </w:rPr>
        <w:t>2292</w:t>
      </w:r>
      <w:r>
        <w:rPr>
          <w:rFonts w:ascii="仿宋" w:hAnsi="仿宋" w:eastAsia="仿宋" w:cs="华文仿宋"/>
          <w:color w:val="000000"/>
          <w:kern w:val="0"/>
          <w:sz w:val="28"/>
          <w:szCs w:val="28"/>
        </w:rPr>
        <w:t>。</w:t>
      </w:r>
    </w:p>
    <w:p>
      <w:pPr>
        <w:spacing w:line="560" w:lineRule="exact"/>
        <w:ind w:firstLine="560" w:firstLineChars="200"/>
        <w:rPr>
          <w:rFonts w:hint="eastAsia" w:ascii="仿宋" w:hAnsi="仿宋" w:eastAsia="仿宋" w:cs="华文仿宋"/>
          <w:color w:val="000000"/>
          <w:kern w:val="0"/>
          <w:sz w:val="28"/>
          <w:szCs w:val="28"/>
          <w:lang w:val="en-US" w:eastAsia="zh-CN"/>
        </w:rPr>
      </w:pPr>
      <w:r>
        <w:rPr>
          <w:rFonts w:hint="eastAsia" w:ascii="仿宋" w:hAnsi="仿宋" w:eastAsia="仿宋" w:cs="华文仿宋"/>
          <w:color w:val="000000"/>
          <w:kern w:val="0"/>
          <w:sz w:val="28"/>
          <w:szCs w:val="28"/>
          <w:lang w:eastAsia="zh-CN"/>
        </w:rPr>
        <w:t>（二）</w:t>
      </w:r>
      <w:r>
        <w:rPr>
          <w:rFonts w:hint="eastAsia" w:ascii="仿宋" w:hAnsi="仿宋" w:eastAsia="仿宋" w:cs="华文仿宋"/>
          <w:color w:val="000000"/>
          <w:kern w:val="0"/>
          <w:sz w:val="28"/>
          <w:szCs w:val="28"/>
          <w:lang w:val="en-US" w:eastAsia="zh-CN"/>
        </w:rPr>
        <w:t>PPT于10月18日16:00前发送到电子邮箱：</w:t>
      </w:r>
      <w:r>
        <w:rPr>
          <w:rFonts w:hint="eastAsia" w:ascii="仿宋" w:hAnsi="仿宋" w:eastAsia="仿宋" w:cs="华文仿宋"/>
          <w:color w:val="000000"/>
          <w:kern w:val="0"/>
          <w:sz w:val="28"/>
          <w:szCs w:val="28"/>
          <w:highlight w:val="none"/>
          <w:lang w:val="en-US" w:eastAsia="zh-CN"/>
        </w:rPr>
        <w:t>msxyart2019</w:t>
      </w:r>
      <w:r>
        <w:rPr>
          <w:rFonts w:ascii="仿宋" w:hAnsi="仿宋" w:eastAsia="仿宋" w:cs="华文仿宋"/>
          <w:color w:val="000000"/>
          <w:kern w:val="0"/>
          <w:sz w:val="28"/>
          <w:szCs w:val="28"/>
          <w:highlight w:val="none"/>
        </w:rPr>
        <w:t>@163.com</w:t>
      </w:r>
      <w:r>
        <w:rPr>
          <w:rFonts w:hint="eastAsia" w:ascii="仿宋" w:hAnsi="仿宋" w:eastAsia="仿宋" w:cs="华文仿宋"/>
          <w:color w:val="000000"/>
          <w:kern w:val="0"/>
          <w:sz w:val="28"/>
          <w:szCs w:val="28"/>
          <w:lang w:eastAsia="zh-CN"/>
        </w:rPr>
        <w:t>。命名方式为“姓名</w:t>
      </w:r>
      <w:r>
        <w:rPr>
          <w:rFonts w:hint="eastAsia" w:ascii="仿宋" w:hAnsi="仿宋" w:eastAsia="仿宋" w:cs="华文仿宋"/>
          <w:color w:val="000000"/>
          <w:kern w:val="0"/>
          <w:sz w:val="28"/>
          <w:szCs w:val="28"/>
          <w:lang w:val="en-US" w:eastAsia="zh-CN"/>
        </w:rPr>
        <w:t>+班级+学号</w:t>
      </w:r>
      <w:r>
        <w:rPr>
          <w:rFonts w:hint="eastAsia" w:ascii="仿宋" w:hAnsi="仿宋" w:eastAsia="仿宋" w:cs="华文仿宋"/>
          <w:color w:val="000000"/>
          <w:kern w:val="0"/>
          <w:sz w:val="28"/>
          <w:szCs w:val="28"/>
          <w:lang w:eastAsia="zh-CN"/>
        </w:rPr>
        <w:t>”。</w:t>
      </w:r>
    </w:p>
    <w:p>
      <w:pPr>
        <w:spacing w:line="560" w:lineRule="exact"/>
        <w:ind w:firstLine="560" w:firstLineChars="200"/>
        <w:rPr>
          <w:rFonts w:ascii="仿宋" w:hAnsi="仿宋" w:eastAsia="仿宋" w:cs="华文仿宋"/>
          <w:color w:val="000000"/>
          <w:kern w:val="0"/>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E6BF2"/>
    <w:multiLevelType w:val="multilevel"/>
    <w:tmpl w:val="102E6BF2"/>
    <w:lvl w:ilvl="0" w:tentative="0">
      <w:start w:val="1"/>
      <w:numFmt w:val="decimal"/>
      <w:lvlText w:val="%1."/>
      <w:lvlJc w:val="left"/>
      <w:pPr>
        <w:ind w:left="928" w:hanging="360"/>
      </w:pPr>
      <w:rPr>
        <w:rFonts w:hint="default"/>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
    <w:nsid w:val="34542677"/>
    <w:multiLevelType w:val="multilevel"/>
    <w:tmpl w:val="34542677"/>
    <w:lvl w:ilvl="0" w:tentative="0">
      <w:start w:val="1"/>
      <w:numFmt w:val="japaneseCounting"/>
      <w:lvlText w:val="（%1）"/>
      <w:lvlJc w:val="left"/>
      <w:pPr>
        <w:ind w:left="885" w:hanging="88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1483A78"/>
    <w:rsid w:val="7A4026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☆♂東♂☆</cp:lastModifiedBy>
  <dcterms:modified xsi:type="dcterms:W3CDTF">2019-09-18T07:25:52Z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